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line="520" w:lineRule="exact"/>
        <w:rPr>
          <w:rFonts w:ascii="黑体" w:hAnsi="黑体" w:eastAsia="黑体" w:cs="黑体"/>
          <w:sz w:val="28"/>
          <w:szCs w:val="28"/>
        </w:rPr>
      </w:pPr>
      <w:r>
        <w:rPr>
          <w:rFonts w:hint="eastAsia" w:ascii="黑体" w:hAnsi="黑体" w:eastAsia="黑体" w:cs="黑体"/>
          <w:sz w:val="32"/>
          <w:szCs w:val="32"/>
        </w:rPr>
        <w:t xml:space="preserve"> </w:t>
      </w:r>
    </w:p>
    <w:p>
      <w:pPr>
        <w:spacing w:line="600" w:lineRule="exact"/>
        <w:jc w:val="center"/>
        <w:rPr>
          <w:rFonts w:ascii="方正小标宋简体" w:hAnsi="宋体" w:eastAsia="方正小标宋简体"/>
          <w:sz w:val="44"/>
          <w:szCs w:val="44"/>
        </w:rPr>
      </w:pPr>
      <w:r>
        <w:rPr>
          <w:rFonts w:eastAsia="方正小标宋简体"/>
          <w:sz w:val="44"/>
          <w:szCs w:val="44"/>
        </w:rPr>
        <w:t>2020</w:t>
      </w:r>
      <w:r>
        <w:rPr>
          <w:rFonts w:hint="eastAsia" w:ascii="方正小标宋简体" w:hAnsi="宋体" w:eastAsia="方正小标宋简体"/>
          <w:sz w:val="44"/>
          <w:szCs w:val="44"/>
        </w:rPr>
        <w:t>年度省级院士工作站</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周期性绩效评价拟评定“优秀”名单</w:t>
      </w:r>
    </w:p>
    <w:p>
      <w:pPr>
        <w:spacing w:line="600" w:lineRule="exact"/>
        <w:jc w:val="center"/>
        <w:rPr>
          <w:rFonts w:ascii="方正小标宋简体" w:hAnsi="宋体" w:eastAsia="方正小标宋简体"/>
          <w:sz w:val="28"/>
          <w:szCs w:val="28"/>
        </w:rPr>
      </w:pPr>
    </w:p>
    <w:tbl>
      <w:tblPr>
        <w:tblStyle w:val="6"/>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801"/>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spacing w:line="400" w:lineRule="exact"/>
              <w:jc w:val="center"/>
              <w:rPr>
                <w:rFonts w:ascii="黑体" w:hAnsi="黑体" w:eastAsia="黑体" w:cs="黑体"/>
                <w:sz w:val="30"/>
                <w:szCs w:val="30"/>
              </w:rPr>
            </w:pPr>
            <w:r>
              <w:rPr>
                <w:rFonts w:hint="eastAsia" w:ascii="黑体" w:hAnsi="黑体" w:eastAsia="黑体" w:cs="黑体"/>
                <w:sz w:val="30"/>
                <w:szCs w:val="30"/>
              </w:rPr>
              <w:t>序号</w:t>
            </w:r>
          </w:p>
        </w:tc>
        <w:tc>
          <w:tcPr>
            <w:tcW w:w="6801" w:type="dxa"/>
            <w:vAlign w:val="center"/>
          </w:tcPr>
          <w:p>
            <w:pPr>
              <w:spacing w:line="400" w:lineRule="exact"/>
              <w:jc w:val="center"/>
              <w:rPr>
                <w:rFonts w:ascii="黑体" w:hAnsi="黑体" w:eastAsia="黑体" w:cs="黑体"/>
                <w:sz w:val="30"/>
                <w:szCs w:val="30"/>
              </w:rPr>
            </w:pPr>
            <w:r>
              <w:rPr>
                <w:rFonts w:hint="eastAsia" w:ascii="黑体" w:hAnsi="黑体" w:eastAsia="黑体" w:cs="黑体"/>
                <w:sz w:val="30"/>
                <w:szCs w:val="30"/>
              </w:rPr>
              <w:t>建站单位</w:t>
            </w:r>
          </w:p>
        </w:tc>
        <w:tc>
          <w:tcPr>
            <w:tcW w:w="1796" w:type="dxa"/>
            <w:vAlign w:val="center"/>
          </w:tcPr>
          <w:p>
            <w:pPr>
              <w:spacing w:line="400" w:lineRule="exact"/>
              <w:jc w:val="center"/>
              <w:rPr>
                <w:rFonts w:ascii="黑体" w:hAnsi="黑体" w:eastAsia="黑体" w:cs="黑体"/>
                <w:sz w:val="30"/>
                <w:szCs w:val="30"/>
              </w:rPr>
            </w:pPr>
            <w:r>
              <w:rPr>
                <w:rFonts w:hint="eastAsia" w:ascii="黑体" w:hAnsi="黑体" w:eastAsia="黑体" w:cs="黑体"/>
                <w:sz w:val="30"/>
                <w:szCs w:val="30"/>
              </w:rPr>
              <w:t>拟定</w:t>
            </w:r>
          </w:p>
          <w:p>
            <w:pPr>
              <w:spacing w:line="400" w:lineRule="exact"/>
              <w:jc w:val="center"/>
              <w:rPr>
                <w:rFonts w:ascii="黑体" w:hAnsi="黑体" w:eastAsia="黑体" w:cs="黑体"/>
                <w:sz w:val="30"/>
                <w:szCs w:val="30"/>
              </w:rPr>
            </w:pPr>
            <w:r>
              <w:rPr>
                <w:rFonts w:hint="eastAsia" w:ascii="黑体" w:hAnsi="黑体" w:eastAsia="黑体" w:cs="黑体"/>
                <w:sz w:val="30"/>
                <w:szCs w:val="30"/>
              </w:rPr>
              <w:t>考核等次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726" w:type="dxa"/>
            <w:gridSpan w:val="3"/>
            <w:vAlign w:val="center"/>
          </w:tcPr>
          <w:p>
            <w:pPr>
              <w:spacing w:line="400" w:lineRule="exact"/>
              <w:rPr>
                <w:rFonts w:hint="eastAsia" w:ascii="仿宋_GB2312" w:hAnsi="FangSong_GB2312" w:eastAsia="仿宋_GB2312" w:cs="FangSong_GB2312"/>
                <w:sz w:val="32"/>
                <w:szCs w:val="32"/>
              </w:rPr>
            </w:pPr>
            <w:r>
              <w:rPr>
                <w:rFonts w:hint="eastAsia" w:ascii="仿宋_GB2312" w:hAnsi="FangSong_GB2312" w:eastAsia="仿宋_GB2312" w:cs="FangSong_GB2312"/>
                <w:sz w:val="32"/>
                <w:szCs w:val="32"/>
              </w:rPr>
              <w:t>第三批省级站（</w:t>
            </w:r>
            <w:r>
              <w:rPr>
                <w:rFonts w:eastAsia="仿宋_GB2312"/>
                <w:sz w:val="32"/>
                <w:szCs w:val="32"/>
              </w:rPr>
              <w:t>3</w:t>
            </w:r>
            <w:r>
              <w:rPr>
                <w:rFonts w:hint="eastAsia" w:ascii="仿宋_GB2312" w:hAnsi="FangSong_GB2312" w:eastAsia="仿宋_GB2312" w:cs="FangSong_GB2312"/>
                <w:sz w:val="32"/>
                <w:szCs w:val="32"/>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jc w:val="center"/>
              <w:rPr>
                <w:rFonts w:eastAsia="仿宋_GB2312"/>
                <w:sz w:val="32"/>
                <w:szCs w:val="32"/>
              </w:rPr>
            </w:pPr>
            <w:r>
              <w:rPr>
                <w:rFonts w:eastAsia="仿宋_GB2312"/>
                <w:sz w:val="32"/>
                <w:szCs w:val="32"/>
              </w:rPr>
              <w:t>1</w:t>
            </w:r>
          </w:p>
        </w:tc>
        <w:tc>
          <w:tcPr>
            <w:tcW w:w="6801" w:type="dxa"/>
            <w:vAlign w:val="center"/>
          </w:tcPr>
          <w:p>
            <w:pPr>
              <w:jc w:val="left"/>
              <w:rPr>
                <w:rFonts w:ascii="仿宋_GB2312" w:hAnsi="宋体" w:eastAsia="仿宋_GB2312" w:cs="宋体"/>
                <w:color w:val="000000"/>
                <w:sz w:val="32"/>
                <w:szCs w:val="32"/>
              </w:rPr>
            </w:pPr>
            <w:r>
              <w:rPr>
                <w:rFonts w:hint="eastAsia" w:ascii="仿宋_GB2312" w:eastAsia="仿宋_GB2312"/>
                <w:color w:val="000000"/>
                <w:sz w:val="32"/>
                <w:szCs w:val="32"/>
              </w:rPr>
              <w:t>中国电建集团华东勘测设计研究院有限公司</w:t>
            </w:r>
          </w:p>
        </w:tc>
        <w:tc>
          <w:tcPr>
            <w:tcW w:w="1796" w:type="dxa"/>
            <w:vAlign w:val="center"/>
          </w:tcPr>
          <w:p>
            <w:pPr>
              <w:spacing w:line="400" w:lineRule="exact"/>
              <w:jc w:val="center"/>
              <w:rPr>
                <w:rFonts w:hint="eastAsia" w:ascii="仿宋_GB2312" w:hAnsi="FangSong_GB2312" w:eastAsia="仿宋_GB2312" w:cs="FangSong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jc w:val="center"/>
              <w:rPr>
                <w:rFonts w:eastAsia="仿宋_GB2312"/>
                <w:sz w:val="32"/>
                <w:szCs w:val="32"/>
              </w:rPr>
            </w:pPr>
            <w:r>
              <w:rPr>
                <w:rFonts w:eastAsia="仿宋_GB2312"/>
                <w:sz w:val="32"/>
                <w:szCs w:val="32"/>
              </w:rPr>
              <w:t>2</w:t>
            </w:r>
          </w:p>
        </w:tc>
        <w:tc>
          <w:tcPr>
            <w:tcW w:w="6801" w:type="dxa"/>
            <w:vAlign w:val="center"/>
          </w:tcPr>
          <w:p>
            <w:pPr>
              <w:spacing w:line="400" w:lineRule="exact"/>
              <w:jc w:val="left"/>
              <w:rPr>
                <w:rFonts w:hint="eastAsia" w:ascii="仿宋_GB2312" w:hAnsi="FangSong_GB2312" w:eastAsia="仿宋_GB2312" w:cs="FangSong_GB2312"/>
                <w:sz w:val="32"/>
                <w:szCs w:val="32"/>
              </w:rPr>
            </w:pPr>
            <w:r>
              <w:rPr>
                <w:rFonts w:hint="eastAsia" w:ascii="仿宋_GB2312" w:hAnsi="仿宋_GB2312" w:eastAsia="仿宋_GB2312" w:cs="仿宋_GB2312"/>
                <w:sz w:val="32"/>
                <w:szCs w:val="32"/>
              </w:rPr>
              <w:t>宁波伏尔肯科技股份有限公司和宁波天生密封件有限公司联合院士工作站</w:t>
            </w:r>
          </w:p>
        </w:tc>
        <w:tc>
          <w:tcPr>
            <w:tcW w:w="1796" w:type="dxa"/>
            <w:vAlign w:val="center"/>
          </w:tcPr>
          <w:p>
            <w:pPr>
              <w:spacing w:line="400" w:lineRule="exact"/>
              <w:jc w:val="center"/>
              <w:rPr>
                <w:rFonts w:hint="eastAsia" w:ascii="仿宋_GB2312" w:hAnsi="FangSong_GB2312" w:eastAsia="仿宋_GB2312" w:cs="FangSong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jc w:val="center"/>
              <w:rPr>
                <w:rFonts w:eastAsia="仿宋_GB2312"/>
                <w:sz w:val="32"/>
                <w:szCs w:val="32"/>
              </w:rPr>
            </w:pPr>
            <w:r>
              <w:rPr>
                <w:rFonts w:eastAsia="仿宋_GB2312"/>
                <w:sz w:val="32"/>
                <w:szCs w:val="32"/>
              </w:rPr>
              <w:t>3</w:t>
            </w:r>
          </w:p>
        </w:tc>
        <w:tc>
          <w:tcPr>
            <w:tcW w:w="6801" w:type="dxa"/>
            <w:vAlign w:val="center"/>
          </w:tcPr>
          <w:p>
            <w:pPr>
              <w:jc w:val="left"/>
              <w:rPr>
                <w:rFonts w:ascii="仿宋_GB2312" w:hAnsi="宋体" w:eastAsia="仿宋_GB2312" w:cs="宋体"/>
                <w:color w:val="000000"/>
                <w:sz w:val="32"/>
                <w:szCs w:val="32"/>
              </w:rPr>
            </w:pPr>
            <w:r>
              <w:rPr>
                <w:rFonts w:hint="eastAsia" w:ascii="仿宋_GB2312" w:hAnsi="仿宋_GB2312" w:eastAsia="仿宋_GB2312" w:cs="仿宋_GB2312"/>
                <w:sz w:val="32"/>
                <w:szCs w:val="32"/>
              </w:rPr>
              <w:t>天能控股集团有限公司</w:t>
            </w:r>
          </w:p>
        </w:tc>
        <w:tc>
          <w:tcPr>
            <w:tcW w:w="1796" w:type="dxa"/>
            <w:vAlign w:val="center"/>
          </w:tcPr>
          <w:p>
            <w:pPr>
              <w:spacing w:line="400" w:lineRule="exact"/>
              <w:jc w:val="center"/>
              <w:rPr>
                <w:rFonts w:hint="eastAsia" w:ascii="仿宋_GB2312" w:hAnsi="FangSong_GB2312" w:eastAsia="仿宋_GB2312" w:cs="FangSong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726" w:type="dxa"/>
            <w:gridSpan w:val="3"/>
            <w:vAlign w:val="center"/>
          </w:tcPr>
          <w:p>
            <w:pPr>
              <w:spacing w:line="400" w:lineRule="exact"/>
              <w:rPr>
                <w:rFonts w:hint="eastAsia" w:ascii="仿宋_GB2312" w:hAnsi="FangSong_GB2312" w:eastAsia="仿宋_GB2312" w:cs="FangSong_GB2312"/>
                <w:sz w:val="32"/>
                <w:szCs w:val="32"/>
              </w:rPr>
            </w:pPr>
            <w:r>
              <w:rPr>
                <w:rFonts w:hint="eastAsia" w:ascii="仿宋_GB2312" w:hAnsi="FangSong_GB2312" w:eastAsia="仿宋_GB2312" w:cs="FangSong_GB2312"/>
                <w:sz w:val="32"/>
                <w:szCs w:val="32"/>
              </w:rPr>
              <w:t>第六批省级站（</w:t>
            </w:r>
            <w:r>
              <w:rPr>
                <w:rFonts w:hint="eastAsia" w:eastAsia="仿宋_GB2312"/>
                <w:sz w:val="32"/>
                <w:szCs w:val="32"/>
              </w:rPr>
              <w:t>4</w:t>
            </w:r>
            <w:r>
              <w:rPr>
                <w:rFonts w:hint="eastAsia" w:ascii="仿宋_GB2312" w:hAnsi="FangSong_GB2312" w:eastAsia="仿宋_GB2312" w:cs="FangSong_GB2312"/>
                <w:sz w:val="32"/>
                <w:szCs w:val="32"/>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jc w:val="center"/>
              <w:rPr>
                <w:rFonts w:eastAsia="仿宋_GB2312"/>
                <w:sz w:val="32"/>
                <w:szCs w:val="32"/>
              </w:rPr>
            </w:pPr>
            <w:r>
              <w:rPr>
                <w:rFonts w:eastAsia="仿宋_GB2312"/>
                <w:sz w:val="32"/>
                <w:szCs w:val="32"/>
              </w:rPr>
              <w:t>1</w:t>
            </w:r>
          </w:p>
        </w:tc>
        <w:tc>
          <w:tcPr>
            <w:tcW w:w="6801" w:type="dxa"/>
            <w:vAlign w:val="center"/>
          </w:tcPr>
          <w:p>
            <w:pPr>
              <w:jc w:val="left"/>
              <w:rPr>
                <w:rFonts w:ascii="仿宋_GB2312" w:eastAsia="仿宋_GB2312"/>
                <w:color w:val="000000"/>
                <w:sz w:val="32"/>
                <w:szCs w:val="32"/>
              </w:rPr>
            </w:pPr>
            <w:r>
              <w:rPr>
                <w:rFonts w:hint="eastAsia" w:ascii="仿宋_GB2312" w:eastAsia="仿宋_GB2312"/>
                <w:color w:val="000000"/>
                <w:sz w:val="32"/>
                <w:szCs w:val="32"/>
              </w:rPr>
              <w:t>浙江省特种设备科学研究院</w:t>
            </w:r>
          </w:p>
        </w:tc>
        <w:tc>
          <w:tcPr>
            <w:tcW w:w="1796" w:type="dxa"/>
            <w:vAlign w:val="center"/>
          </w:tcPr>
          <w:p>
            <w:pPr>
              <w:spacing w:line="400" w:lineRule="exact"/>
              <w:jc w:val="center"/>
              <w:rPr>
                <w:rFonts w:hint="eastAsia" w:ascii="仿宋_GB2312" w:hAnsi="FangSong_GB2312" w:eastAsia="仿宋_GB2312" w:cs="FangSong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jc w:val="center"/>
              <w:rPr>
                <w:rFonts w:eastAsia="仿宋_GB2312"/>
                <w:sz w:val="32"/>
                <w:szCs w:val="32"/>
              </w:rPr>
            </w:pPr>
            <w:r>
              <w:rPr>
                <w:rFonts w:eastAsia="仿宋_GB2312"/>
                <w:sz w:val="32"/>
                <w:szCs w:val="32"/>
              </w:rPr>
              <w:t>2</w:t>
            </w:r>
          </w:p>
        </w:tc>
        <w:tc>
          <w:tcPr>
            <w:tcW w:w="6801" w:type="dxa"/>
            <w:vAlign w:val="center"/>
          </w:tcPr>
          <w:p>
            <w:pPr>
              <w:spacing w:line="400" w:lineRule="exact"/>
              <w:rPr>
                <w:rFonts w:hint="eastAsia" w:ascii="仿宋_GB2312" w:hAnsi="FangSong_GB2312" w:eastAsia="仿宋_GB2312" w:cs="FangSong_GB2312"/>
                <w:sz w:val="32"/>
                <w:szCs w:val="32"/>
              </w:rPr>
            </w:pPr>
            <w:r>
              <w:rPr>
                <w:rFonts w:hint="eastAsia" w:ascii="仿宋_GB2312" w:eastAsia="仿宋_GB2312"/>
                <w:color w:val="000000"/>
                <w:sz w:val="32"/>
                <w:szCs w:val="32"/>
              </w:rPr>
              <w:t>锦浪科技股份有限公司</w:t>
            </w:r>
          </w:p>
        </w:tc>
        <w:tc>
          <w:tcPr>
            <w:tcW w:w="1796" w:type="dxa"/>
            <w:vAlign w:val="center"/>
          </w:tcPr>
          <w:p>
            <w:pPr>
              <w:spacing w:line="400" w:lineRule="exact"/>
              <w:jc w:val="center"/>
              <w:rPr>
                <w:rFonts w:hint="eastAsia" w:ascii="仿宋_GB2312" w:hAnsi="FangSong_GB2312" w:eastAsia="仿宋_GB2312" w:cs="FangSong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jc w:val="center"/>
              <w:rPr>
                <w:rFonts w:eastAsia="仿宋_GB2312"/>
                <w:sz w:val="32"/>
                <w:szCs w:val="32"/>
              </w:rPr>
            </w:pPr>
            <w:r>
              <w:rPr>
                <w:rFonts w:eastAsia="仿宋_GB2312"/>
                <w:sz w:val="32"/>
                <w:szCs w:val="32"/>
              </w:rPr>
              <w:t>3</w:t>
            </w:r>
          </w:p>
        </w:tc>
        <w:tc>
          <w:tcPr>
            <w:tcW w:w="6801" w:type="dxa"/>
            <w:vAlign w:val="center"/>
          </w:tcPr>
          <w:p>
            <w:pPr>
              <w:jc w:val="left"/>
              <w:rPr>
                <w:rFonts w:ascii="仿宋_GB2312" w:eastAsia="仿宋_GB2312"/>
                <w:color w:val="000000"/>
                <w:sz w:val="32"/>
                <w:szCs w:val="32"/>
              </w:rPr>
            </w:pPr>
            <w:r>
              <w:rPr>
                <w:rFonts w:hint="eastAsia" w:ascii="仿宋_GB2312" w:eastAsia="仿宋_GB2312"/>
                <w:color w:val="000000"/>
                <w:sz w:val="32"/>
                <w:szCs w:val="32"/>
              </w:rPr>
              <w:t>浙江久立特材科技股份有限公司</w:t>
            </w:r>
          </w:p>
        </w:tc>
        <w:tc>
          <w:tcPr>
            <w:tcW w:w="1796" w:type="dxa"/>
            <w:vAlign w:val="center"/>
          </w:tcPr>
          <w:p>
            <w:pPr>
              <w:spacing w:line="400" w:lineRule="exact"/>
              <w:jc w:val="center"/>
              <w:rPr>
                <w:rFonts w:hint="eastAsia" w:ascii="仿宋_GB2312" w:hAnsi="FangSong_GB2312" w:eastAsia="仿宋_GB2312" w:cs="FangSong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jc w:val="center"/>
              <w:rPr>
                <w:rFonts w:eastAsia="仿宋_GB2312"/>
                <w:sz w:val="32"/>
                <w:szCs w:val="32"/>
              </w:rPr>
            </w:pPr>
            <w:r>
              <w:rPr>
                <w:rFonts w:eastAsia="仿宋_GB2312"/>
                <w:sz w:val="32"/>
                <w:szCs w:val="32"/>
              </w:rPr>
              <w:t>4</w:t>
            </w:r>
          </w:p>
        </w:tc>
        <w:tc>
          <w:tcPr>
            <w:tcW w:w="6801" w:type="dxa"/>
            <w:vAlign w:val="center"/>
          </w:tcPr>
          <w:p>
            <w:pPr>
              <w:jc w:val="left"/>
              <w:rPr>
                <w:rFonts w:ascii="仿宋_GB2312" w:eastAsia="仿宋_GB2312"/>
                <w:color w:val="000000"/>
                <w:sz w:val="32"/>
                <w:szCs w:val="32"/>
              </w:rPr>
            </w:pPr>
            <w:r>
              <w:rPr>
                <w:rFonts w:hint="eastAsia" w:ascii="仿宋_GB2312" w:eastAsia="仿宋_GB2312"/>
                <w:color w:val="000000"/>
                <w:sz w:val="32"/>
                <w:szCs w:val="32"/>
              </w:rPr>
              <w:t>浙江寿仙谷医药股份有限公司</w:t>
            </w:r>
          </w:p>
        </w:tc>
        <w:tc>
          <w:tcPr>
            <w:tcW w:w="1796" w:type="dxa"/>
            <w:vAlign w:val="center"/>
          </w:tcPr>
          <w:p>
            <w:pPr>
              <w:spacing w:line="400" w:lineRule="exact"/>
              <w:jc w:val="center"/>
              <w:rPr>
                <w:rFonts w:hint="eastAsia" w:ascii="仿宋_GB2312" w:hAnsi="FangSong_GB2312" w:eastAsia="仿宋_GB2312" w:cs="FangSong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726" w:type="dxa"/>
            <w:gridSpan w:val="3"/>
            <w:vAlign w:val="center"/>
          </w:tcPr>
          <w:p>
            <w:pPr>
              <w:spacing w:line="400" w:lineRule="exact"/>
              <w:jc w:val="left"/>
              <w:rPr>
                <w:rFonts w:hint="eastAsia" w:ascii="仿宋_GB2312" w:hAnsi="FangSong_GB2312" w:eastAsia="仿宋_GB2312" w:cs="FangSong_GB2312"/>
                <w:sz w:val="32"/>
                <w:szCs w:val="32"/>
              </w:rPr>
            </w:pPr>
            <w:r>
              <w:rPr>
                <w:rFonts w:hint="eastAsia" w:ascii="仿宋_GB2312" w:hAnsi="FangSong_GB2312" w:eastAsia="仿宋_GB2312" w:cs="FangSong_GB2312"/>
                <w:sz w:val="32"/>
                <w:szCs w:val="32"/>
              </w:rPr>
              <w:t>第九批省级站（</w:t>
            </w:r>
            <w:r>
              <w:rPr>
                <w:rFonts w:eastAsia="仿宋_GB2312"/>
                <w:sz w:val="32"/>
                <w:szCs w:val="32"/>
              </w:rPr>
              <w:t>4</w:t>
            </w:r>
            <w:r>
              <w:rPr>
                <w:rFonts w:hint="eastAsia" w:ascii="仿宋_GB2312" w:hAnsi="FangSong_GB2312" w:eastAsia="仿宋_GB2312" w:cs="FangSong_GB2312"/>
                <w:sz w:val="32"/>
                <w:szCs w:val="32"/>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jc w:val="center"/>
              <w:rPr>
                <w:rFonts w:eastAsia="仿宋_GB2312"/>
                <w:sz w:val="32"/>
                <w:szCs w:val="32"/>
              </w:rPr>
            </w:pPr>
            <w:r>
              <w:rPr>
                <w:rFonts w:eastAsia="仿宋_GB2312"/>
                <w:sz w:val="32"/>
                <w:szCs w:val="32"/>
              </w:rPr>
              <w:t>1</w:t>
            </w:r>
          </w:p>
        </w:tc>
        <w:tc>
          <w:tcPr>
            <w:tcW w:w="6801" w:type="dxa"/>
            <w:vAlign w:val="center"/>
          </w:tcPr>
          <w:p>
            <w:pPr>
              <w:jc w:val="left"/>
              <w:rPr>
                <w:rFonts w:ascii="仿宋_GB2312" w:eastAsia="仿宋_GB2312"/>
                <w:color w:val="000000"/>
                <w:sz w:val="32"/>
                <w:szCs w:val="32"/>
              </w:rPr>
            </w:pPr>
            <w:r>
              <w:rPr>
                <w:rFonts w:hint="eastAsia" w:ascii="仿宋_GB2312" w:eastAsia="仿宋_GB2312"/>
                <w:color w:val="000000"/>
                <w:sz w:val="32"/>
                <w:szCs w:val="32"/>
              </w:rPr>
              <w:t>核工业井巷建设集团有限公司</w:t>
            </w:r>
          </w:p>
        </w:tc>
        <w:tc>
          <w:tcPr>
            <w:tcW w:w="1796" w:type="dxa"/>
          </w:tcPr>
          <w:p>
            <w:pPr>
              <w:jc w:val="center"/>
              <w:rPr>
                <w:rFonts w:ascii="仿宋_GB2312" w:eastAsia="仿宋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jc w:val="center"/>
              <w:rPr>
                <w:rFonts w:eastAsia="仿宋_GB2312"/>
                <w:sz w:val="32"/>
                <w:szCs w:val="32"/>
              </w:rPr>
            </w:pPr>
            <w:r>
              <w:rPr>
                <w:rFonts w:eastAsia="仿宋_GB2312"/>
                <w:sz w:val="32"/>
                <w:szCs w:val="32"/>
              </w:rPr>
              <w:t>2</w:t>
            </w:r>
          </w:p>
        </w:tc>
        <w:tc>
          <w:tcPr>
            <w:tcW w:w="6801" w:type="dxa"/>
            <w:vAlign w:val="center"/>
          </w:tcPr>
          <w:p>
            <w:pPr>
              <w:jc w:val="left"/>
              <w:rPr>
                <w:rFonts w:ascii="仿宋_GB2312" w:eastAsia="仿宋_GB2312"/>
                <w:color w:val="000000"/>
                <w:sz w:val="32"/>
                <w:szCs w:val="32"/>
              </w:rPr>
            </w:pPr>
            <w:r>
              <w:rPr>
                <w:rFonts w:hint="eastAsia" w:ascii="仿宋_GB2312" w:eastAsia="仿宋_GB2312"/>
                <w:color w:val="000000"/>
                <w:sz w:val="32"/>
                <w:szCs w:val="32"/>
              </w:rPr>
              <w:t>浙江新安化工集团股份有限公司</w:t>
            </w:r>
          </w:p>
        </w:tc>
        <w:tc>
          <w:tcPr>
            <w:tcW w:w="1796" w:type="dxa"/>
          </w:tcPr>
          <w:p>
            <w:pPr>
              <w:jc w:val="center"/>
              <w:rPr>
                <w:rFonts w:ascii="仿宋_GB2312" w:eastAsia="仿宋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jc w:val="center"/>
              <w:rPr>
                <w:rFonts w:eastAsia="仿宋_GB2312"/>
                <w:sz w:val="32"/>
                <w:szCs w:val="32"/>
              </w:rPr>
            </w:pPr>
            <w:r>
              <w:rPr>
                <w:rFonts w:eastAsia="仿宋_GB2312"/>
                <w:sz w:val="32"/>
                <w:szCs w:val="32"/>
              </w:rPr>
              <w:t>3</w:t>
            </w:r>
          </w:p>
        </w:tc>
        <w:tc>
          <w:tcPr>
            <w:tcW w:w="6801" w:type="dxa"/>
            <w:vAlign w:val="center"/>
          </w:tcPr>
          <w:p>
            <w:pPr>
              <w:jc w:val="left"/>
              <w:rPr>
                <w:rFonts w:ascii="仿宋_GB2312" w:eastAsia="仿宋_GB2312"/>
                <w:color w:val="000000"/>
                <w:sz w:val="32"/>
                <w:szCs w:val="32"/>
              </w:rPr>
            </w:pPr>
            <w:r>
              <w:rPr>
                <w:rFonts w:hint="eastAsia" w:ascii="仿宋_GB2312" w:eastAsia="仿宋_GB2312"/>
                <w:color w:val="000000"/>
                <w:sz w:val="32"/>
                <w:szCs w:val="32"/>
              </w:rPr>
              <w:t>浙江石金玄武岩纤维股份有限公司</w:t>
            </w:r>
          </w:p>
        </w:tc>
        <w:tc>
          <w:tcPr>
            <w:tcW w:w="1796" w:type="dxa"/>
          </w:tcPr>
          <w:p>
            <w:pPr>
              <w:jc w:val="center"/>
              <w:rPr>
                <w:rFonts w:ascii="仿宋_GB2312" w:eastAsia="仿宋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spacing w:line="400" w:lineRule="exact"/>
              <w:jc w:val="center"/>
              <w:rPr>
                <w:rFonts w:eastAsia="仿宋_GB2312"/>
                <w:sz w:val="32"/>
                <w:szCs w:val="32"/>
              </w:rPr>
            </w:pPr>
            <w:r>
              <w:rPr>
                <w:rFonts w:eastAsia="仿宋_GB2312"/>
                <w:sz w:val="32"/>
                <w:szCs w:val="32"/>
              </w:rPr>
              <w:t>4</w:t>
            </w:r>
          </w:p>
        </w:tc>
        <w:tc>
          <w:tcPr>
            <w:tcW w:w="6801" w:type="dxa"/>
            <w:vAlign w:val="center"/>
          </w:tcPr>
          <w:p>
            <w:pPr>
              <w:jc w:val="left"/>
              <w:rPr>
                <w:rFonts w:ascii="仿宋_GB2312" w:eastAsia="仿宋_GB2312"/>
                <w:color w:val="000000"/>
                <w:sz w:val="32"/>
                <w:szCs w:val="32"/>
              </w:rPr>
            </w:pPr>
            <w:r>
              <w:rPr>
                <w:rFonts w:hint="eastAsia" w:ascii="仿宋_GB2312" w:eastAsia="仿宋_GB2312"/>
                <w:color w:val="000000"/>
                <w:sz w:val="32"/>
                <w:szCs w:val="32"/>
              </w:rPr>
              <w:t>晨龙集团有限责任公司</w:t>
            </w:r>
          </w:p>
        </w:tc>
        <w:tc>
          <w:tcPr>
            <w:tcW w:w="1796" w:type="dxa"/>
          </w:tcPr>
          <w:p>
            <w:pPr>
              <w:jc w:val="center"/>
              <w:rPr>
                <w:rFonts w:ascii="仿宋_GB2312" w:eastAsia="仿宋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726" w:type="dxa"/>
            <w:gridSpan w:val="3"/>
            <w:vAlign w:val="center"/>
          </w:tcPr>
          <w:p>
            <w:pPr>
              <w:jc w:val="left"/>
              <w:rPr>
                <w:rFonts w:hint="eastAsia" w:ascii="仿宋_GB2312" w:hAnsi="FangSong_GB2312" w:eastAsia="仿宋_GB2312" w:cs="FangSong_GB2312"/>
                <w:sz w:val="32"/>
                <w:szCs w:val="32"/>
              </w:rPr>
            </w:pPr>
            <w:r>
              <w:rPr>
                <w:rFonts w:hint="eastAsia" w:ascii="仿宋_GB2312" w:hAnsi="FangSong_GB2312" w:eastAsia="仿宋_GB2312" w:cs="FangSong_GB2312"/>
                <w:sz w:val="32"/>
                <w:szCs w:val="32"/>
              </w:rPr>
              <w:t>第九批省级站（</w:t>
            </w:r>
            <w:r>
              <w:rPr>
                <w:rFonts w:eastAsia="仿宋_GB2312"/>
                <w:sz w:val="32"/>
                <w:szCs w:val="32"/>
              </w:rPr>
              <w:t>3</w:t>
            </w:r>
            <w:r>
              <w:rPr>
                <w:rFonts w:hint="eastAsia" w:ascii="仿宋_GB2312" w:hAnsi="FangSong_GB2312" w:eastAsia="仿宋_GB2312" w:cs="FangSong_GB2312"/>
                <w:sz w:val="32"/>
                <w:szCs w:val="32"/>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spacing w:line="400" w:lineRule="exact"/>
              <w:jc w:val="center"/>
              <w:rPr>
                <w:rFonts w:eastAsia="仿宋_GB2312"/>
                <w:sz w:val="32"/>
                <w:szCs w:val="32"/>
              </w:rPr>
            </w:pPr>
            <w:r>
              <w:rPr>
                <w:rFonts w:eastAsia="仿宋_GB2312"/>
                <w:sz w:val="32"/>
                <w:szCs w:val="32"/>
              </w:rPr>
              <w:t>1</w:t>
            </w:r>
          </w:p>
        </w:tc>
        <w:tc>
          <w:tcPr>
            <w:tcW w:w="6801" w:type="dxa"/>
            <w:vAlign w:val="center"/>
          </w:tcPr>
          <w:p>
            <w:pPr>
              <w:jc w:val="left"/>
              <w:rPr>
                <w:rFonts w:ascii="仿宋_GB2312" w:eastAsia="仿宋_GB2312"/>
                <w:color w:val="000000"/>
                <w:sz w:val="32"/>
                <w:szCs w:val="32"/>
              </w:rPr>
            </w:pPr>
            <w:r>
              <w:rPr>
                <w:rFonts w:hint="eastAsia" w:ascii="仿宋_GB2312" w:eastAsia="仿宋_GB2312"/>
                <w:color w:val="000000"/>
                <w:sz w:val="32"/>
                <w:szCs w:val="32"/>
              </w:rPr>
              <w:t>桐昆集团股份有限公司</w:t>
            </w:r>
          </w:p>
        </w:tc>
        <w:tc>
          <w:tcPr>
            <w:tcW w:w="1796" w:type="dxa"/>
          </w:tcPr>
          <w:p>
            <w:pPr>
              <w:jc w:val="center"/>
              <w:rPr>
                <w:rFonts w:ascii="仿宋_GB2312" w:eastAsia="仿宋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spacing w:line="400" w:lineRule="exact"/>
              <w:jc w:val="center"/>
              <w:rPr>
                <w:rFonts w:eastAsia="仿宋_GB2312"/>
                <w:sz w:val="32"/>
                <w:szCs w:val="32"/>
              </w:rPr>
            </w:pPr>
            <w:r>
              <w:rPr>
                <w:rFonts w:eastAsia="仿宋_GB2312"/>
                <w:sz w:val="32"/>
                <w:szCs w:val="32"/>
              </w:rPr>
              <w:t>2</w:t>
            </w:r>
          </w:p>
        </w:tc>
        <w:tc>
          <w:tcPr>
            <w:tcW w:w="6801" w:type="dxa"/>
            <w:vAlign w:val="center"/>
          </w:tcPr>
          <w:p>
            <w:pPr>
              <w:jc w:val="left"/>
              <w:rPr>
                <w:rFonts w:ascii="仿宋_GB2312" w:eastAsia="仿宋_GB2312"/>
                <w:color w:val="000000"/>
                <w:sz w:val="32"/>
                <w:szCs w:val="32"/>
              </w:rPr>
            </w:pPr>
            <w:r>
              <w:rPr>
                <w:rFonts w:hint="eastAsia" w:ascii="仿宋_GB2312" w:eastAsia="仿宋_GB2312"/>
                <w:color w:val="000000"/>
                <w:sz w:val="32"/>
                <w:szCs w:val="32"/>
              </w:rPr>
              <w:t>湖州市农业科技发展中心</w:t>
            </w:r>
          </w:p>
        </w:tc>
        <w:tc>
          <w:tcPr>
            <w:tcW w:w="1796" w:type="dxa"/>
          </w:tcPr>
          <w:p>
            <w:pPr>
              <w:jc w:val="center"/>
              <w:rPr>
                <w:rFonts w:ascii="仿宋_GB2312" w:eastAsia="仿宋_GB2312"/>
                <w:sz w:val="32"/>
                <w:szCs w:val="32"/>
              </w:rPr>
            </w:pPr>
            <w:r>
              <w:rPr>
                <w:rFonts w:hint="eastAsia" w:ascii="仿宋_GB2312" w:hAnsi="FangSong_GB2312" w:eastAsia="仿宋_GB2312" w:cs="FangSong_GB2312"/>
                <w:sz w:val="32"/>
                <w:szCs w:val="3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9" w:type="dxa"/>
            <w:vAlign w:val="center"/>
          </w:tcPr>
          <w:p>
            <w:pPr>
              <w:spacing w:line="400" w:lineRule="exact"/>
              <w:jc w:val="center"/>
              <w:rPr>
                <w:rFonts w:eastAsia="仿宋_GB2312"/>
                <w:sz w:val="32"/>
                <w:szCs w:val="32"/>
              </w:rPr>
            </w:pPr>
            <w:r>
              <w:rPr>
                <w:rFonts w:eastAsia="仿宋_GB2312"/>
                <w:sz w:val="32"/>
                <w:szCs w:val="32"/>
              </w:rPr>
              <w:t>3</w:t>
            </w:r>
          </w:p>
        </w:tc>
        <w:tc>
          <w:tcPr>
            <w:tcW w:w="6801" w:type="dxa"/>
            <w:vAlign w:val="center"/>
          </w:tcPr>
          <w:p>
            <w:pPr>
              <w:jc w:val="left"/>
              <w:rPr>
                <w:rFonts w:ascii="仿宋_GB2312" w:eastAsia="仿宋_GB2312"/>
                <w:color w:val="000000"/>
                <w:sz w:val="32"/>
                <w:szCs w:val="32"/>
              </w:rPr>
            </w:pPr>
            <w:r>
              <w:rPr>
                <w:rFonts w:hint="eastAsia" w:ascii="仿宋_GB2312" w:eastAsia="仿宋_GB2312"/>
                <w:color w:val="000000"/>
                <w:sz w:val="32"/>
                <w:szCs w:val="32"/>
              </w:rPr>
              <w:t>杰克缝纫机股份有限公司</w:t>
            </w:r>
          </w:p>
        </w:tc>
        <w:tc>
          <w:tcPr>
            <w:tcW w:w="1796" w:type="dxa"/>
          </w:tcPr>
          <w:p>
            <w:pPr>
              <w:jc w:val="center"/>
              <w:rPr>
                <w:rFonts w:ascii="仿宋_GB2312" w:eastAsia="仿宋_GB2312"/>
                <w:sz w:val="32"/>
                <w:szCs w:val="32"/>
              </w:rPr>
            </w:pPr>
            <w:r>
              <w:rPr>
                <w:rFonts w:hint="eastAsia" w:ascii="仿宋_GB2312" w:hAnsi="FangSong_GB2312" w:eastAsia="仿宋_GB2312" w:cs="FangSong_GB2312"/>
                <w:sz w:val="32"/>
                <w:szCs w:val="32"/>
              </w:rPr>
              <w:t>优秀</w:t>
            </w:r>
          </w:p>
        </w:tc>
      </w:tr>
    </w:tbl>
    <w:p>
      <w:pPr>
        <w:spacing w:line="560" w:lineRule="exact"/>
        <w:ind w:firstLine="640" w:firstLineChars="200"/>
        <w:jc w:val="right"/>
        <w:rPr>
          <w:rFonts w:ascii="仿宋_GB2312" w:hAnsi="仿宋" w:eastAsia="仿宋_GB2312"/>
          <w:sz w:val="32"/>
          <w:szCs w:val="32"/>
        </w:rPr>
      </w:pPr>
      <w:r>
        <w:rPr>
          <w:rFonts w:hint="eastAsia" w:ascii="仿宋_GB2312" w:hAnsi="FangSong_GB2312" w:eastAsia="仿宋_GB2312" w:cs="FangSong_GB2312"/>
          <w:sz w:val="32"/>
          <w:szCs w:val="32"/>
        </w:rPr>
        <w:t>（排名不分先后）</w:t>
      </w:r>
    </w:p>
    <w:p>
      <w:pPr>
        <w:jc w:val="left"/>
      </w:pPr>
    </w:p>
    <w:sectPr>
      <w:pgSz w:w="11900" w:h="16840"/>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77"/>
    <w:rsid w:val="000505AC"/>
    <w:rsid w:val="0007627F"/>
    <w:rsid w:val="000B20E5"/>
    <w:rsid w:val="001247AF"/>
    <w:rsid w:val="001451CA"/>
    <w:rsid w:val="001840FF"/>
    <w:rsid w:val="001F7D9C"/>
    <w:rsid w:val="002C563E"/>
    <w:rsid w:val="00346165"/>
    <w:rsid w:val="00367887"/>
    <w:rsid w:val="003A363E"/>
    <w:rsid w:val="0044234F"/>
    <w:rsid w:val="00483EB8"/>
    <w:rsid w:val="004A2B56"/>
    <w:rsid w:val="004B0F8E"/>
    <w:rsid w:val="004E77DB"/>
    <w:rsid w:val="00534377"/>
    <w:rsid w:val="00540EDF"/>
    <w:rsid w:val="00591E0D"/>
    <w:rsid w:val="00601CE1"/>
    <w:rsid w:val="00641CE1"/>
    <w:rsid w:val="00672178"/>
    <w:rsid w:val="0069624B"/>
    <w:rsid w:val="00755AE5"/>
    <w:rsid w:val="007873BB"/>
    <w:rsid w:val="007B020F"/>
    <w:rsid w:val="007C1076"/>
    <w:rsid w:val="007F55FC"/>
    <w:rsid w:val="00852EAA"/>
    <w:rsid w:val="008C7DE5"/>
    <w:rsid w:val="00A12359"/>
    <w:rsid w:val="00A2474B"/>
    <w:rsid w:val="00A967A8"/>
    <w:rsid w:val="00A96ECB"/>
    <w:rsid w:val="00AB5524"/>
    <w:rsid w:val="00AD5130"/>
    <w:rsid w:val="00B05DCB"/>
    <w:rsid w:val="00B437CE"/>
    <w:rsid w:val="00B61CE2"/>
    <w:rsid w:val="00BD2164"/>
    <w:rsid w:val="00C01272"/>
    <w:rsid w:val="00C168AC"/>
    <w:rsid w:val="00C821B4"/>
    <w:rsid w:val="00CE2A4F"/>
    <w:rsid w:val="00D61137"/>
    <w:rsid w:val="00D866C6"/>
    <w:rsid w:val="00D919BA"/>
    <w:rsid w:val="00E54233"/>
    <w:rsid w:val="00E71BDF"/>
    <w:rsid w:val="00F25131"/>
    <w:rsid w:val="00F66A97"/>
    <w:rsid w:val="083B5163"/>
    <w:rsid w:val="14A32C86"/>
    <w:rsid w:val="17FE741D"/>
    <w:rsid w:val="19500D0C"/>
    <w:rsid w:val="1F51658D"/>
    <w:rsid w:val="25B87E73"/>
    <w:rsid w:val="2A4B3046"/>
    <w:rsid w:val="3A6C690B"/>
    <w:rsid w:val="3A882C86"/>
    <w:rsid w:val="47A35065"/>
    <w:rsid w:val="48AE19A3"/>
    <w:rsid w:val="49D21AE1"/>
    <w:rsid w:val="4EFD50B3"/>
    <w:rsid w:val="51B54C52"/>
    <w:rsid w:val="5B9C7B70"/>
    <w:rsid w:val="6416386B"/>
    <w:rsid w:val="66B90878"/>
    <w:rsid w:val="702E1DEE"/>
    <w:rsid w:val="72026A57"/>
    <w:rsid w:val="733852EB"/>
    <w:rsid w:val="77003866"/>
    <w:rsid w:val="790C0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qFormat/>
    <w:uiPriority w:val="99"/>
    <w:rPr>
      <w:rFonts w:ascii="Times New Roman" w:hAnsi="Times New Roman" w:eastAsia="宋体" w:cs="Times New Roman"/>
    </w:rPr>
  </w:style>
  <w:style w:type="character" w:customStyle="1" w:styleId="9">
    <w:name w:val="页眉 Char"/>
    <w:basedOn w:val="7"/>
    <w:link w:val="5"/>
    <w:qFormat/>
    <w:uiPriority w:val="99"/>
    <w:rPr>
      <w:rFonts w:ascii="Times New Roman" w:hAnsi="Times New Roman" w:eastAsia="宋体" w:cs="Times New Roman"/>
      <w:kern w:val="2"/>
      <w:sz w:val="18"/>
      <w:szCs w:val="18"/>
    </w:rPr>
  </w:style>
  <w:style w:type="character" w:customStyle="1" w:styleId="10">
    <w:name w:val="页脚 Char"/>
    <w:basedOn w:val="7"/>
    <w:link w:val="4"/>
    <w:qFormat/>
    <w:uiPriority w:val="99"/>
    <w:rPr>
      <w:rFonts w:ascii="Times New Roman" w:hAnsi="Times New Roman" w:eastAsia="宋体" w:cs="Times New Roman"/>
      <w:kern w:val="2"/>
      <w:sz w:val="18"/>
      <w:szCs w:val="18"/>
    </w:rPr>
  </w:style>
  <w:style w:type="character" w:customStyle="1" w:styleId="11">
    <w:name w:val="批注框文本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148</Words>
  <Characters>844</Characters>
  <Lines>7</Lines>
  <Paragraphs>1</Paragraphs>
  <TotalTime>32</TotalTime>
  <ScaleCrop>false</ScaleCrop>
  <LinksUpToDate>false</LinksUpToDate>
  <CharactersWithSpaces>991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2020-09-18T07:53:00Z</dcterms:created>
  <dc:creator>Liang Rapunzel</dc:creator>
  <cp:lastModifiedBy>家肥猫</cp:lastModifiedBy>
  <dcterms:modified xsi:type="dcterms:W3CDTF">2021-09-30T04:54:41Z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BCED3E14DEB649C3914766EB427598D5</vt:lpwstr>
  </property>
</Properties>
</file>